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Burr Erin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6920 220TH STREET SW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MOUNTLAKE TERRACE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FSBW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CRO &amp; CRA Officer, EVP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1006"/>
        <w:gridCol w:w="440"/>
        <w:gridCol w:w="747"/>
        <w:gridCol w:w="1262"/>
        <w:gridCol w:w="981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207.996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43.27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3,523.996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27,250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7,875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purchased under the Issuer's Nonqualified 2022 Stock Purchase Plan and includes a 25% match.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Erin Burr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4883" TargetMode="External"/><Relationship Id="rId5" Type="http://schemas.openxmlformats.org/officeDocument/2006/relationships/hyperlink" Target="http://www.sec.gov/cgi-bin/browse-edgar?action=getcompany&amp;CIK=00015302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3188</Characters>
  <CharactersWithSpaces>3706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