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Jarman Victoria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FS BANCORP,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6920 220TH STREET SW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MOUNTLAKE TERRACE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FS Bancorp,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FSBW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CHR &amp; WOW! Officer, EVP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922"/>
        <w:gridCol w:w="447"/>
        <w:gridCol w:w="749"/>
        <w:gridCol w:w="1267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86.665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43.27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1,736.665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21,800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6,089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ESOP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purchased under the Issuer's Nonqualified 2022 Stock Purchase Plan and includes a 25% match.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Victoria Jarman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4879" TargetMode="External"/><Relationship Id="rId5" Type="http://schemas.openxmlformats.org/officeDocument/2006/relationships/hyperlink" Target="http://www.sec.gov/cgi-bin/browse-edgar?action=getcompany&amp;CIK=000153024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596</Words>
  <Characters>3217</Characters>
  <CharactersWithSpaces>3738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